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437" w:rsidRPr="00B05437" w:rsidRDefault="00B05437" w:rsidP="00B05437">
      <w:pPr>
        <w:rPr>
          <w:rFonts w:ascii="Times New Roman" w:hAnsi="Times New Roman" w:cs="Times New Roman"/>
          <w:sz w:val="28"/>
          <w:szCs w:val="28"/>
        </w:rPr>
      </w:pPr>
      <w:r w:rsidRPr="00B0543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05437">
        <w:rPr>
          <w:rFonts w:ascii="Times New Roman" w:hAnsi="Times New Roman" w:cs="Times New Roman"/>
          <w:sz w:val="28"/>
          <w:szCs w:val="28"/>
        </w:rPr>
        <w:t>Green</w:t>
      </w:r>
      <w:proofErr w:type="spellEnd"/>
      <w:r w:rsidRPr="00B05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437">
        <w:rPr>
          <w:rFonts w:ascii="Times New Roman" w:hAnsi="Times New Roman" w:cs="Times New Roman"/>
          <w:sz w:val="28"/>
          <w:szCs w:val="28"/>
        </w:rPr>
        <w:t>hills</w:t>
      </w:r>
      <w:proofErr w:type="spellEnd"/>
      <w:r w:rsidRPr="00B05437">
        <w:rPr>
          <w:rFonts w:ascii="Times New Roman" w:hAnsi="Times New Roman" w:cs="Times New Roman"/>
          <w:sz w:val="28"/>
          <w:szCs w:val="28"/>
        </w:rPr>
        <w:t>» представляет собой объединение участков и коттеджей, которое расположено в Санкт-Петербургской округе, в районе города Всеволожска. Расстояние до Санкт-Петербурга составляет приблизительно тринадцать километров, соответственно добраться на машине можно в кратчайшие сроки. Для этого потребуется около пятнадцати минут времени.</w:t>
      </w:r>
    </w:p>
    <w:p w:rsidR="00B05437" w:rsidRPr="00B05437" w:rsidRDefault="00B05437" w:rsidP="00B05437">
      <w:pPr>
        <w:rPr>
          <w:rFonts w:ascii="Times New Roman" w:hAnsi="Times New Roman" w:cs="Times New Roman"/>
          <w:sz w:val="28"/>
          <w:szCs w:val="28"/>
        </w:rPr>
      </w:pPr>
      <w:r w:rsidRPr="00B05437">
        <w:rPr>
          <w:rFonts w:ascii="Times New Roman" w:hAnsi="Times New Roman" w:cs="Times New Roman"/>
          <w:sz w:val="28"/>
          <w:szCs w:val="28"/>
        </w:rPr>
        <w:t>Шесть гектаров составляет совокупная площадь, которая подразделяется на тридцать отдельных участков, размерами от десяти до четырнадцати соток. Такие участки выставляются на продажу для клиентов с перспективой на будущее строительство, и без нее. От 220000 рублей составляет цена сотки. В нее включаются необходимые коммуникации, которые необходимы для жизни.</w:t>
      </w:r>
    </w:p>
    <w:p w:rsidR="00B05437" w:rsidRPr="00B05437" w:rsidRDefault="00B05437" w:rsidP="00B05437">
      <w:pPr>
        <w:rPr>
          <w:rFonts w:ascii="Times New Roman" w:hAnsi="Times New Roman" w:cs="Times New Roman"/>
          <w:sz w:val="28"/>
          <w:szCs w:val="28"/>
        </w:rPr>
      </w:pPr>
      <w:r w:rsidRPr="00B05437">
        <w:rPr>
          <w:rFonts w:ascii="Times New Roman" w:hAnsi="Times New Roman" w:cs="Times New Roman"/>
          <w:sz w:val="28"/>
          <w:szCs w:val="28"/>
        </w:rPr>
        <w:t>По проектному плану предлагаются площади коттеджей 136-350 квадратных метров, а стоимость одного квадратного метра представляет собой 37500 рублей. Присутствуют все необходимые коммуникации для полноценной и обеспеченной жизнедеятельности: электричество (от семи до десяти киловатт на участок), водоснабжение, канализация, газопровод.</w:t>
      </w:r>
    </w:p>
    <w:p w:rsidR="00B05437" w:rsidRPr="00B05437" w:rsidRDefault="00B05437" w:rsidP="00B05437">
      <w:pPr>
        <w:rPr>
          <w:rFonts w:ascii="Times New Roman" w:hAnsi="Times New Roman" w:cs="Times New Roman"/>
          <w:sz w:val="28"/>
          <w:szCs w:val="28"/>
        </w:rPr>
      </w:pPr>
      <w:r w:rsidRPr="00B05437">
        <w:rPr>
          <w:rFonts w:ascii="Times New Roman" w:hAnsi="Times New Roman" w:cs="Times New Roman"/>
          <w:sz w:val="28"/>
          <w:szCs w:val="28"/>
        </w:rPr>
        <w:t>Окружность коттеджного участка является охраняемой в любое время дня и ночи, ограждена забором. В наличии имеются дороги, как внутри коттеджной местности, так и подъездные.</w:t>
      </w:r>
    </w:p>
    <w:p w:rsidR="00B05437" w:rsidRPr="00B05437" w:rsidRDefault="00B05437" w:rsidP="00B05437">
      <w:pPr>
        <w:rPr>
          <w:rFonts w:ascii="Times New Roman" w:hAnsi="Times New Roman" w:cs="Times New Roman"/>
          <w:sz w:val="28"/>
          <w:szCs w:val="28"/>
        </w:rPr>
      </w:pPr>
      <w:r w:rsidRPr="00B05437">
        <w:rPr>
          <w:rFonts w:ascii="Times New Roman" w:hAnsi="Times New Roman" w:cs="Times New Roman"/>
          <w:sz w:val="28"/>
          <w:szCs w:val="28"/>
        </w:rPr>
        <w:t>В поселке имеется магазин, аптека, площадка для детских игр и развлечений, площадка для спорта.</w:t>
      </w:r>
    </w:p>
    <w:p w:rsidR="00B05437" w:rsidRPr="00B05437" w:rsidRDefault="00B05437" w:rsidP="00B05437">
      <w:pPr>
        <w:rPr>
          <w:rFonts w:ascii="Times New Roman" w:hAnsi="Times New Roman" w:cs="Times New Roman"/>
          <w:sz w:val="28"/>
          <w:szCs w:val="28"/>
        </w:rPr>
      </w:pPr>
      <w:r w:rsidRPr="00B05437">
        <w:rPr>
          <w:rFonts w:ascii="Times New Roman" w:hAnsi="Times New Roman" w:cs="Times New Roman"/>
          <w:sz w:val="28"/>
          <w:szCs w:val="28"/>
        </w:rPr>
        <w:t xml:space="preserve">Рядом располагается </w:t>
      </w:r>
      <w:proofErr w:type="spellStart"/>
      <w:r w:rsidRPr="00B05437">
        <w:rPr>
          <w:rFonts w:ascii="Times New Roman" w:hAnsi="Times New Roman" w:cs="Times New Roman"/>
          <w:sz w:val="28"/>
          <w:szCs w:val="28"/>
        </w:rPr>
        <w:t>Ждановское</w:t>
      </w:r>
      <w:proofErr w:type="spellEnd"/>
      <w:r w:rsidRPr="00B05437">
        <w:rPr>
          <w:rFonts w:ascii="Times New Roman" w:hAnsi="Times New Roman" w:cs="Times New Roman"/>
          <w:sz w:val="28"/>
          <w:szCs w:val="28"/>
        </w:rPr>
        <w:t xml:space="preserve"> озеро, вокруг которого расположился лес.</w:t>
      </w:r>
    </w:p>
    <w:p w:rsidR="00B05437" w:rsidRPr="00B05437" w:rsidRDefault="00B05437" w:rsidP="00B05437">
      <w:pPr>
        <w:rPr>
          <w:rFonts w:ascii="Times New Roman" w:hAnsi="Times New Roman" w:cs="Times New Roman"/>
          <w:sz w:val="28"/>
          <w:szCs w:val="28"/>
        </w:rPr>
      </w:pPr>
      <w:r w:rsidRPr="00B05437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B0543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05437">
        <w:rPr>
          <w:rFonts w:ascii="Times New Roman" w:hAnsi="Times New Roman" w:cs="Times New Roman"/>
          <w:sz w:val="28"/>
          <w:szCs w:val="28"/>
        </w:rPr>
        <w:t xml:space="preserve"> чтобы доехать до «</w:t>
      </w:r>
      <w:proofErr w:type="spellStart"/>
      <w:r w:rsidRPr="00B05437">
        <w:rPr>
          <w:rFonts w:ascii="Times New Roman" w:hAnsi="Times New Roman" w:cs="Times New Roman"/>
          <w:sz w:val="28"/>
          <w:szCs w:val="28"/>
        </w:rPr>
        <w:t>Green</w:t>
      </w:r>
      <w:proofErr w:type="spellEnd"/>
      <w:r w:rsidRPr="00B05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437">
        <w:rPr>
          <w:rFonts w:ascii="Times New Roman" w:hAnsi="Times New Roman" w:cs="Times New Roman"/>
          <w:sz w:val="28"/>
          <w:szCs w:val="28"/>
        </w:rPr>
        <w:t>hills</w:t>
      </w:r>
      <w:proofErr w:type="spellEnd"/>
      <w:r w:rsidRPr="00B05437">
        <w:rPr>
          <w:rFonts w:ascii="Times New Roman" w:hAnsi="Times New Roman" w:cs="Times New Roman"/>
          <w:sz w:val="28"/>
          <w:szCs w:val="28"/>
        </w:rPr>
        <w:t xml:space="preserve">», необходимо свернуть в правую сторону с </w:t>
      </w:r>
      <w:proofErr w:type="spellStart"/>
      <w:r w:rsidRPr="00B05437">
        <w:rPr>
          <w:rFonts w:ascii="Times New Roman" w:hAnsi="Times New Roman" w:cs="Times New Roman"/>
          <w:sz w:val="28"/>
          <w:szCs w:val="28"/>
        </w:rPr>
        <w:t>Колтушского</w:t>
      </w:r>
      <w:proofErr w:type="spellEnd"/>
      <w:r w:rsidRPr="00B05437">
        <w:rPr>
          <w:rFonts w:ascii="Times New Roman" w:hAnsi="Times New Roman" w:cs="Times New Roman"/>
          <w:sz w:val="28"/>
          <w:szCs w:val="28"/>
        </w:rPr>
        <w:t xml:space="preserve"> шоссе после знака "</w:t>
      </w:r>
      <w:proofErr w:type="spellStart"/>
      <w:r w:rsidRPr="00B05437">
        <w:rPr>
          <w:rFonts w:ascii="Times New Roman" w:hAnsi="Times New Roman" w:cs="Times New Roman"/>
          <w:sz w:val="28"/>
          <w:szCs w:val="28"/>
        </w:rPr>
        <w:t>Орово</w:t>
      </w:r>
      <w:proofErr w:type="spellEnd"/>
      <w:r w:rsidRPr="00B05437">
        <w:rPr>
          <w:rFonts w:ascii="Times New Roman" w:hAnsi="Times New Roman" w:cs="Times New Roman"/>
          <w:sz w:val="28"/>
          <w:szCs w:val="28"/>
        </w:rPr>
        <w:t>", далее будет расположена остановка, после которой необходимо повернуть в сторону Красной горки и проехать приблизительно один километр.</w:t>
      </w:r>
    </w:p>
    <w:p w:rsidR="00BA2340" w:rsidRDefault="00B05437" w:rsidP="00B05437">
      <w:pPr>
        <w:rPr>
          <w:rFonts w:ascii="Times New Roman" w:hAnsi="Times New Roman" w:cs="Times New Roman"/>
          <w:sz w:val="28"/>
          <w:szCs w:val="28"/>
        </w:rPr>
      </w:pPr>
      <w:r w:rsidRPr="00B05437">
        <w:rPr>
          <w:rFonts w:ascii="Times New Roman" w:hAnsi="Times New Roman" w:cs="Times New Roman"/>
          <w:sz w:val="28"/>
          <w:szCs w:val="28"/>
        </w:rPr>
        <w:t xml:space="preserve">Мы будем </w:t>
      </w:r>
      <w:proofErr w:type="gramStart"/>
      <w:r w:rsidRPr="00B05437">
        <w:rPr>
          <w:rFonts w:ascii="Times New Roman" w:hAnsi="Times New Roman" w:cs="Times New Roman"/>
          <w:sz w:val="28"/>
          <w:szCs w:val="28"/>
        </w:rPr>
        <w:t>счастливы</w:t>
      </w:r>
      <w:proofErr w:type="gramEnd"/>
      <w:r w:rsidRPr="00B05437">
        <w:rPr>
          <w:rFonts w:ascii="Times New Roman" w:hAnsi="Times New Roman" w:cs="Times New Roman"/>
          <w:sz w:val="28"/>
          <w:szCs w:val="28"/>
        </w:rPr>
        <w:t xml:space="preserve"> видеть Вас у нас в «</w:t>
      </w:r>
      <w:proofErr w:type="spellStart"/>
      <w:r w:rsidRPr="00B05437">
        <w:rPr>
          <w:rFonts w:ascii="Times New Roman" w:hAnsi="Times New Roman" w:cs="Times New Roman"/>
          <w:sz w:val="28"/>
          <w:szCs w:val="28"/>
        </w:rPr>
        <w:t>Green</w:t>
      </w:r>
      <w:proofErr w:type="spellEnd"/>
      <w:r w:rsidRPr="00B05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437">
        <w:rPr>
          <w:rFonts w:ascii="Times New Roman" w:hAnsi="Times New Roman" w:cs="Times New Roman"/>
          <w:sz w:val="28"/>
          <w:szCs w:val="28"/>
        </w:rPr>
        <w:t>hills</w:t>
      </w:r>
      <w:proofErr w:type="spellEnd"/>
      <w:r w:rsidRPr="00B05437">
        <w:rPr>
          <w:rFonts w:ascii="Times New Roman" w:hAnsi="Times New Roman" w:cs="Times New Roman"/>
          <w:sz w:val="28"/>
          <w:szCs w:val="28"/>
        </w:rPr>
        <w:t>»!</w:t>
      </w:r>
    </w:p>
    <w:p w:rsidR="00B05437" w:rsidRDefault="00B05437" w:rsidP="00B05437">
      <w:r>
        <w:rPr>
          <w:noProof/>
          <w:lang w:eastAsia="ru-RU"/>
        </w:rPr>
        <w:lastRenderedPageBreak/>
        <w:drawing>
          <wp:inline distT="0" distB="0" distL="0" distR="0">
            <wp:extent cx="5940425" cy="396049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437" w:rsidRPr="00B05437" w:rsidRDefault="00B05437" w:rsidP="00B05437"/>
    <w:p w:rsidR="00B05437" w:rsidRDefault="00B05437" w:rsidP="00B05437"/>
    <w:p w:rsidR="00B05437" w:rsidRPr="00B05437" w:rsidRDefault="00B05437" w:rsidP="00B05437">
      <w:pPr>
        <w:tabs>
          <w:tab w:val="left" w:pos="5205"/>
        </w:tabs>
      </w:pPr>
      <w:r>
        <w:tab/>
      </w:r>
      <w:bookmarkStart w:id="0" w:name="_GoBack"/>
      <w:bookmarkEnd w:id="0"/>
    </w:p>
    <w:sectPr w:rsidR="00B05437" w:rsidRPr="00B05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437"/>
    <w:rsid w:val="00B05437"/>
    <w:rsid w:val="00BA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4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2015-09-03T17:54:00Z</dcterms:created>
  <dcterms:modified xsi:type="dcterms:W3CDTF">2015-09-03T17:55:00Z</dcterms:modified>
</cp:coreProperties>
</file>